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80" w:rsidRDefault="00E032E7" w:rsidP="006A7209">
      <w:r>
        <w:rPr>
          <w:rFonts w:hint="eastAsia"/>
        </w:rPr>
        <w:t>（様式第２号）</w:t>
      </w:r>
    </w:p>
    <w:p w:rsidR="00E032E7" w:rsidRPr="00E032E7" w:rsidRDefault="00E032E7" w:rsidP="00E032E7">
      <w:pPr>
        <w:jc w:val="center"/>
        <w:rPr>
          <w:b/>
          <w:sz w:val="24"/>
        </w:rPr>
      </w:pPr>
      <w:r w:rsidRPr="00E032E7">
        <w:rPr>
          <w:rFonts w:hint="eastAsia"/>
          <w:b/>
          <w:sz w:val="24"/>
        </w:rPr>
        <w:t>誓約書</w:t>
      </w:r>
    </w:p>
    <w:p w:rsidR="00E032E7" w:rsidRDefault="00E032E7" w:rsidP="006A7209"/>
    <w:p w:rsidR="001A2AF1" w:rsidRDefault="001A2AF1" w:rsidP="006A7209">
      <w:r>
        <w:rPr>
          <w:rFonts w:hint="eastAsia"/>
        </w:rPr>
        <w:t xml:space="preserve">　業務名　</w:t>
      </w:r>
      <w:r w:rsidR="003D7E2D">
        <w:rPr>
          <w:rFonts w:hint="eastAsia"/>
        </w:rPr>
        <w:t>職員ＰＣ調達（賃貸借）</w:t>
      </w:r>
      <w:bookmarkStart w:id="0" w:name="_GoBack"/>
      <w:bookmarkEnd w:id="0"/>
    </w:p>
    <w:p w:rsidR="001A2AF1" w:rsidRDefault="001A2AF1" w:rsidP="006A7209"/>
    <w:p w:rsidR="00E032E7" w:rsidRDefault="00E032E7" w:rsidP="00E032E7">
      <w:pPr>
        <w:ind w:firstLineChars="100" w:firstLine="210"/>
      </w:pPr>
      <w:r>
        <w:rPr>
          <w:rFonts w:hint="eastAsia"/>
        </w:rPr>
        <w:t>私は、下記事項について誓約します。</w:t>
      </w:r>
    </w:p>
    <w:p w:rsidR="00E032E7" w:rsidRDefault="00E032E7" w:rsidP="006A7209"/>
    <w:p w:rsidR="00200AF7" w:rsidRDefault="00E032E7" w:rsidP="00D869F2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久米島町若しくは沖縄本島に本社又は登記された支店を有し、業務履行期間ならびに業務完了後の運用保守サポートにおいて、十分に対応ができること。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10</w:t>
      </w:r>
      <w:r>
        <w:rPr>
          <w:rFonts w:hint="eastAsia"/>
        </w:rPr>
        <w:t>年以内に国（公団等を含む。）及び地方公共団体との間に契約実績があること。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条の４の規定に該当しないこと。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号）第</w:t>
      </w:r>
      <w:r>
        <w:rPr>
          <w:rFonts w:hint="eastAsia"/>
        </w:rPr>
        <w:t>17</w:t>
      </w:r>
      <w:r>
        <w:rPr>
          <w:rFonts w:hint="eastAsia"/>
        </w:rPr>
        <w:t>条の規定による更生手続きの申し立てがなされた場合は、更生計画の認可の決定がなされていること。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号）第</w:t>
      </w:r>
      <w:r>
        <w:rPr>
          <w:rFonts w:hint="eastAsia"/>
        </w:rPr>
        <w:t>21</w:t>
      </w:r>
      <w:r>
        <w:rPr>
          <w:rFonts w:hint="eastAsia"/>
        </w:rPr>
        <w:t>条の規定による再生手続きの開始の申し立てがなされた場合は、再生計画の認可の決定がなされていること。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手形交換所による取引停止処分を受けて２年間を経過していること、又は本業務の入札日前６ヶ月以内に手形、小切手を不渡りにしていないこと。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入札の公告の日から入札日までに、久米島町暴力団排除条例（平成</w:t>
      </w:r>
      <w:r>
        <w:rPr>
          <w:rFonts w:hint="eastAsia"/>
        </w:rPr>
        <w:t>23</w:t>
      </w:r>
      <w:r>
        <w:rPr>
          <w:rFonts w:hint="eastAsia"/>
        </w:rPr>
        <w:t>年条例第</w:t>
      </w:r>
      <w:r>
        <w:rPr>
          <w:rFonts w:hint="eastAsia"/>
        </w:rPr>
        <w:t>17</w:t>
      </w:r>
      <w:r>
        <w:rPr>
          <w:rFonts w:hint="eastAsia"/>
        </w:rPr>
        <w:t>号）の規定による措置ならびに第２条に規定する暴力団又は暴力団員、暴力団員等を構成員としていないこと、又は久米島町建設工事等暴力団排除措置要綱（平成</w:t>
      </w:r>
      <w:r>
        <w:rPr>
          <w:rFonts w:hint="eastAsia"/>
        </w:rPr>
        <w:t>26</w:t>
      </w:r>
      <w:r>
        <w:rPr>
          <w:rFonts w:hint="eastAsia"/>
        </w:rPr>
        <w:t>年策定）の規定による指名除外を受けていないこと。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入札の公告の日現在において、国税、都道府県税及び市町村民税を滞納していないこと。</w:t>
      </w:r>
    </w:p>
    <w:p w:rsidR="00E032E7" w:rsidRDefault="00E032E7" w:rsidP="00200AF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仕様書に準拠すること。</w:t>
      </w:r>
    </w:p>
    <w:p w:rsidR="00E032E7" w:rsidRDefault="00E032E7" w:rsidP="006A7209"/>
    <w:p w:rsidR="00E032E7" w:rsidRDefault="00E032E7" w:rsidP="006A7209">
      <w:r>
        <w:rPr>
          <w:rFonts w:hint="eastAsia"/>
        </w:rPr>
        <w:t>令和　年　月　日</w:t>
      </w:r>
    </w:p>
    <w:p w:rsidR="00E032E7" w:rsidRDefault="00E032E7" w:rsidP="006A7209"/>
    <w:p w:rsidR="00E032E7" w:rsidRDefault="00E032E7" w:rsidP="006A7209">
      <w:r>
        <w:rPr>
          <w:rFonts w:hint="eastAsia"/>
        </w:rPr>
        <w:t>久米島町長　殿</w:t>
      </w:r>
    </w:p>
    <w:p w:rsidR="00E032E7" w:rsidRPr="00566C70" w:rsidRDefault="00E032E7" w:rsidP="00E032E7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E032E7" w:rsidRPr="00566C70" w:rsidRDefault="00E032E7" w:rsidP="00E032E7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商号又は名称　　　　　　　　　　　　　　</w:t>
      </w:r>
    </w:p>
    <w:p w:rsidR="00E032E7" w:rsidRPr="00C81205" w:rsidRDefault="00E032E7" w:rsidP="00C81205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代表者職氏名　　　　　　　　　　　　　　</w:t>
      </w:r>
    </w:p>
    <w:sectPr w:rsidR="00E032E7" w:rsidRPr="00C81205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2B" w:rsidRDefault="0064772B" w:rsidP="00000072">
      <w:r>
        <w:separator/>
      </w:r>
    </w:p>
  </w:endnote>
  <w:endnote w:type="continuationSeparator" w:id="0">
    <w:p w:rsidR="0064772B" w:rsidRDefault="0064772B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2B" w:rsidRDefault="0064772B" w:rsidP="00000072">
      <w:r>
        <w:separator/>
      </w:r>
    </w:p>
  </w:footnote>
  <w:footnote w:type="continuationSeparator" w:id="0">
    <w:p w:rsidR="0064772B" w:rsidRDefault="0064772B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D66E0E"/>
    <w:multiLevelType w:val="hybridMultilevel"/>
    <w:tmpl w:val="812CDE74"/>
    <w:lvl w:ilvl="0" w:tplc="251E583C">
      <w:start w:val="1"/>
      <w:numFmt w:val="decimalFullWidth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B84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AF1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AF7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8DD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D7E2D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857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72B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209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205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9F2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2E7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29557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9D07-CB2F-4E4A-95E4-F86F9695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50</cp:revision>
  <cp:lastPrinted>2020-06-03T04:12:00Z</cp:lastPrinted>
  <dcterms:created xsi:type="dcterms:W3CDTF">2020-05-27T08:39:00Z</dcterms:created>
  <dcterms:modified xsi:type="dcterms:W3CDTF">2024-05-30T06:50:00Z</dcterms:modified>
</cp:coreProperties>
</file>